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12"/>
        <w:gridCol w:w="1597"/>
        <w:gridCol w:w="2656"/>
        <w:gridCol w:w="2988"/>
        <w:gridCol w:w="2580"/>
        <w:gridCol w:w="2221"/>
        <w:gridCol w:w="1836"/>
      </w:tblGrid>
      <w:tr w:rsidR="00A81C49" w:rsidRPr="00A81C49" w:rsidTr="00156627">
        <w:tc>
          <w:tcPr>
            <w:tcW w:w="512" w:type="dxa"/>
          </w:tcPr>
          <w:p w:rsidR="00796AEC" w:rsidRPr="00A81C49" w:rsidRDefault="00796AEC">
            <w:pPr>
              <w:rPr>
                <w:rFonts w:ascii="Times New Roman" w:hAnsi="Times New Roman" w:cs="Times New Roman"/>
              </w:rPr>
            </w:pPr>
          </w:p>
        </w:tc>
        <w:tc>
          <w:tcPr>
            <w:tcW w:w="1597" w:type="dxa"/>
          </w:tcPr>
          <w:p w:rsidR="00796AEC" w:rsidRPr="00A81C49" w:rsidRDefault="00796AEC" w:rsidP="0012126D">
            <w:pPr>
              <w:jc w:val="center"/>
              <w:rPr>
                <w:rFonts w:ascii="Times New Roman" w:hAnsi="Times New Roman" w:cs="Times New Roman"/>
                <w:b/>
              </w:rPr>
            </w:pPr>
            <w:r w:rsidRPr="00A81C49">
              <w:rPr>
                <w:rFonts w:ascii="Times New Roman" w:hAnsi="Times New Roman" w:cs="Times New Roman"/>
                <w:b/>
              </w:rPr>
              <w:t>Learning Target (I am Learning about…)</w:t>
            </w:r>
          </w:p>
        </w:tc>
        <w:tc>
          <w:tcPr>
            <w:tcW w:w="2656" w:type="dxa"/>
          </w:tcPr>
          <w:p w:rsidR="00796AEC" w:rsidRPr="00A81C49" w:rsidRDefault="00796AEC" w:rsidP="0012126D">
            <w:pPr>
              <w:jc w:val="center"/>
              <w:rPr>
                <w:rFonts w:ascii="Times New Roman" w:hAnsi="Times New Roman" w:cs="Times New Roman"/>
                <w:b/>
              </w:rPr>
            </w:pPr>
            <w:r w:rsidRPr="00A81C49">
              <w:rPr>
                <w:rFonts w:ascii="Times New Roman" w:hAnsi="Times New Roman" w:cs="Times New Roman"/>
                <w:b/>
              </w:rPr>
              <w:t>Criteria for Success (I can…)</w:t>
            </w:r>
          </w:p>
        </w:tc>
        <w:tc>
          <w:tcPr>
            <w:tcW w:w="2988" w:type="dxa"/>
          </w:tcPr>
          <w:p w:rsidR="00796AEC" w:rsidRPr="00A81C49" w:rsidRDefault="00796AEC" w:rsidP="0012126D">
            <w:pPr>
              <w:jc w:val="center"/>
              <w:rPr>
                <w:rFonts w:ascii="Times New Roman" w:hAnsi="Times New Roman" w:cs="Times New Roman"/>
                <w:b/>
              </w:rPr>
            </w:pPr>
            <w:r w:rsidRPr="00A81C49">
              <w:rPr>
                <w:rFonts w:ascii="Times New Roman" w:hAnsi="Times New Roman" w:cs="Times New Roman"/>
                <w:b/>
              </w:rPr>
              <w:t>Activation/Instruction</w:t>
            </w:r>
          </w:p>
        </w:tc>
        <w:tc>
          <w:tcPr>
            <w:tcW w:w="2580" w:type="dxa"/>
          </w:tcPr>
          <w:p w:rsidR="00796AEC" w:rsidRPr="00A81C49" w:rsidRDefault="00796AEC" w:rsidP="0012126D">
            <w:pPr>
              <w:jc w:val="center"/>
              <w:rPr>
                <w:rFonts w:ascii="Times New Roman" w:hAnsi="Times New Roman" w:cs="Times New Roman"/>
                <w:b/>
              </w:rPr>
            </w:pPr>
            <w:r w:rsidRPr="00A81C49">
              <w:rPr>
                <w:rFonts w:ascii="Times New Roman" w:hAnsi="Times New Roman" w:cs="Times New Roman"/>
                <w:b/>
              </w:rPr>
              <w:t>Collaboration/Guided Practice</w:t>
            </w:r>
          </w:p>
        </w:tc>
        <w:tc>
          <w:tcPr>
            <w:tcW w:w="2221" w:type="dxa"/>
          </w:tcPr>
          <w:p w:rsidR="00796AEC" w:rsidRPr="00A81C49" w:rsidRDefault="00796AEC" w:rsidP="0012126D">
            <w:pPr>
              <w:jc w:val="center"/>
              <w:rPr>
                <w:rFonts w:ascii="Times New Roman" w:hAnsi="Times New Roman" w:cs="Times New Roman"/>
                <w:b/>
              </w:rPr>
            </w:pPr>
            <w:r w:rsidRPr="00A81C49">
              <w:rPr>
                <w:rFonts w:ascii="Times New Roman" w:hAnsi="Times New Roman" w:cs="Times New Roman"/>
                <w:b/>
              </w:rPr>
              <w:t>Independent Learning/Assessment</w:t>
            </w:r>
          </w:p>
        </w:tc>
        <w:tc>
          <w:tcPr>
            <w:tcW w:w="1836" w:type="dxa"/>
          </w:tcPr>
          <w:p w:rsidR="00796AEC" w:rsidRPr="00A81C49" w:rsidRDefault="00796AEC" w:rsidP="0012126D">
            <w:pPr>
              <w:jc w:val="center"/>
              <w:rPr>
                <w:rFonts w:ascii="Times New Roman" w:hAnsi="Times New Roman" w:cs="Times New Roman"/>
                <w:b/>
              </w:rPr>
            </w:pPr>
            <w:r w:rsidRPr="00A81C49">
              <w:rPr>
                <w:rFonts w:ascii="Times New Roman" w:hAnsi="Times New Roman" w:cs="Times New Roman"/>
                <w:b/>
              </w:rPr>
              <w:t>Closure</w:t>
            </w:r>
          </w:p>
        </w:tc>
      </w:tr>
      <w:tr w:rsidR="00A81C49" w:rsidRPr="00A81C49" w:rsidTr="00156627">
        <w:trPr>
          <w:cantSplit/>
          <w:trHeight w:val="1134"/>
        </w:trPr>
        <w:tc>
          <w:tcPr>
            <w:tcW w:w="512" w:type="dxa"/>
            <w:textDirection w:val="btLr"/>
          </w:tcPr>
          <w:p w:rsidR="00796AEC" w:rsidRPr="00A81C49" w:rsidRDefault="00796AEC" w:rsidP="0012126D">
            <w:pPr>
              <w:ind w:left="113" w:right="113"/>
              <w:jc w:val="center"/>
              <w:rPr>
                <w:rFonts w:ascii="Times New Roman" w:hAnsi="Times New Roman" w:cs="Times New Roman"/>
                <w:b/>
              </w:rPr>
            </w:pPr>
            <w:r w:rsidRPr="00A81C49">
              <w:rPr>
                <w:rFonts w:ascii="Times New Roman" w:hAnsi="Times New Roman" w:cs="Times New Roman"/>
                <w:b/>
              </w:rPr>
              <w:t>Monday</w:t>
            </w:r>
            <w:r w:rsidR="00614154" w:rsidRPr="00A81C49">
              <w:rPr>
                <w:rFonts w:ascii="Times New Roman" w:hAnsi="Times New Roman" w:cs="Times New Roman"/>
                <w:b/>
              </w:rPr>
              <w:t xml:space="preserve">, </w:t>
            </w:r>
            <w:r w:rsidR="007E2E12">
              <w:rPr>
                <w:rFonts w:ascii="Times New Roman" w:hAnsi="Times New Roman" w:cs="Times New Roman"/>
                <w:b/>
              </w:rPr>
              <w:t>April 14</w:t>
            </w:r>
          </w:p>
        </w:tc>
        <w:tc>
          <w:tcPr>
            <w:tcW w:w="1597" w:type="dxa"/>
          </w:tcPr>
          <w:p w:rsidR="00F179C0" w:rsidRPr="00A81C49" w:rsidRDefault="007E2E12" w:rsidP="005A4D75">
            <w:pPr>
              <w:rPr>
                <w:rFonts w:ascii="Times New Roman" w:hAnsi="Times New Roman" w:cs="Times New Roman"/>
              </w:rPr>
            </w:pPr>
            <w:r>
              <w:rPr>
                <w:rFonts w:ascii="Times New Roman" w:hAnsi="Times New Roman" w:cs="Times New Roman"/>
              </w:rPr>
              <w:t>SPRING BREAK</w:t>
            </w:r>
          </w:p>
        </w:tc>
        <w:tc>
          <w:tcPr>
            <w:tcW w:w="2656" w:type="dxa"/>
          </w:tcPr>
          <w:p w:rsidR="007216A3" w:rsidRPr="00A81C49" w:rsidRDefault="007E2E12" w:rsidP="005A4D75">
            <w:pPr>
              <w:rPr>
                <w:rFonts w:ascii="Times New Roman" w:hAnsi="Times New Roman" w:cs="Times New Roman"/>
              </w:rPr>
            </w:pPr>
            <w:r>
              <w:rPr>
                <w:rFonts w:ascii="Times New Roman" w:hAnsi="Times New Roman" w:cs="Times New Roman"/>
              </w:rPr>
              <w:t>SPRING BREAK</w:t>
            </w:r>
          </w:p>
        </w:tc>
        <w:tc>
          <w:tcPr>
            <w:tcW w:w="2988" w:type="dxa"/>
          </w:tcPr>
          <w:p w:rsidR="00FA7195" w:rsidRPr="00A81C49" w:rsidRDefault="007E2E12" w:rsidP="002C0D7B">
            <w:pPr>
              <w:rPr>
                <w:rFonts w:ascii="Times New Roman" w:hAnsi="Times New Roman" w:cs="Times New Roman"/>
              </w:rPr>
            </w:pPr>
            <w:r>
              <w:rPr>
                <w:rFonts w:ascii="Times New Roman" w:hAnsi="Times New Roman" w:cs="Times New Roman"/>
              </w:rPr>
              <w:t>SPRING BREAK</w:t>
            </w:r>
          </w:p>
        </w:tc>
        <w:tc>
          <w:tcPr>
            <w:tcW w:w="2580" w:type="dxa"/>
          </w:tcPr>
          <w:p w:rsidR="009A06FE" w:rsidRPr="00A81C49" w:rsidRDefault="007E2E12" w:rsidP="00970190">
            <w:pPr>
              <w:rPr>
                <w:rFonts w:ascii="Times New Roman" w:hAnsi="Times New Roman" w:cs="Times New Roman"/>
              </w:rPr>
            </w:pPr>
            <w:r>
              <w:rPr>
                <w:rFonts w:ascii="Times New Roman" w:hAnsi="Times New Roman" w:cs="Times New Roman"/>
              </w:rPr>
              <w:t>SPRING BREAK</w:t>
            </w:r>
          </w:p>
        </w:tc>
        <w:tc>
          <w:tcPr>
            <w:tcW w:w="2221" w:type="dxa"/>
          </w:tcPr>
          <w:p w:rsidR="00796AEC" w:rsidRPr="00A81C49" w:rsidRDefault="007E2E12" w:rsidP="00970190">
            <w:pPr>
              <w:rPr>
                <w:rFonts w:ascii="Times New Roman" w:hAnsi="Times New Roman" w:cs="Times New Roman"/>
              </w:rPr>
            </w:pPr>
            <w:r>
              <w:rPr>
                <w:rFonts w:ascii="Times New Roman" w:hAnsi="Times New Roman" w:cs="Times New Roman"/>
              </w:rPr>
              <w:t>SPRING BREAK</w:t>
            </w:r>
          </w:p>
        </w:tc>
        <w:tc>
          <w:tcPr>
            <w:tcW w:w="1836" w:type="dxa"/>
          </w:tcPr>
          <w:p w:rsidR="00796AEC" w:rsidRPr="00A81C49" w:rsidRDefault="007E2E12" w:rsidP="00970190">
            <w:pPr>
              <w:rPr>
                <w:rFonts w:ascii="Times New Roman" w:hAnsi="Times New Roman" w:cs="Times New Roman"/>
              </w:rPr>
            </w:pPr>
            <w:r>
              <w:rPr>
                <w:rFonts w:ascii="Times New Roman" w:hAnsi="Times New Roman" w:cs="Times New Roman"/>
              </w:rPr>
              <w:t>SPRING BREAK</w:t>
            </w:r>
          </w:p>
        </w:tc>
      </w:tr>
      <w:tr w:rsidR="00A81C49" w:rsidRPr="00A81C49" w:rsidTr="00156627">
        <w:trPr>
          <w:cantSplit/>
          <w:trHeight w:val="1134"/>
        </w:trPr>
        <w:tc>
          <w:tcPr>
            <w:tcW w:w="512" w:type="dxa"/>
            <w:textDirection w:val="btLr"/>
          </w:tcPr>
          <w:p w:rsidR="00796AEC" w:rsidRPr="00A81C49" w:rsidRDefault="00796AEC" w:rsidP="00796AEC">
            <w:pPr>
              <w:ind w:left="113" w:right="113"/>
              <w:jc w:val="center"/>
              <w:rPr>
                <w:rFonts w:ascii="Times New Roman" w:hAnsi="Times New Roman" w:cs="Times New Roman"/>
                <w:b/>
              </w:rPr>
            </w:pPr>
            <w:r w:rsidRPr="00A81C49">
              <w:rPr>
                <w:rFonts w:ascii="Times New Roman" w:hAnsi="Times New Roman" w:cs="Times New Roman"/>
                <w:b/>
              </w:rPr>
              <w:t>Tuesday</w:t>
            </w:r>
            <w:r w:rsidR="00614154" w:rsidRPr="00A81C49">
              <w:rPr>
                <w:rFonts w:ascii="Times New Roman" w:hAnsi="Times New Roman" w:cs="Times New Roman"/>
                <w:b/>
              </w:rPr>
              <w:t>,</w:t>
            </w:r>
            <w:r w:rsidR="007E2E12">
              <w:rPr>
                <w:rFonts w:ascii="Times New Roman" w:hAnsi="Times New Roman" w:cs="Times New Roman"/>
                <w:b/>
              </w:rPr>
              <w:t xml:space="preserve"> April 15</w:t>
            </w:r>
          </w:p>
        </w:tc>
        <w:tc>
          <w:tcPr>
            <w:tcW w:w="1597" w:type="dxa"/>
          </w:tcPr>
          <w:p w:rsidR="002A5016" w:rsidRPr="000611CD" w:rsidRDefault="000611CD" w:rsidP="005A4D75">
            <w:pPr>
              <w:rPr>
                <w:rFonts w:ascii="Times New Roman" w:hAnsi="Times New Roman" w:cs="Times New Roman"/>
                <w:sz w:val="18"/>
              </w:rPr>
            </w:pPr>
            <w:r w:rsidRPr="000611CD">
              <w:rPr>
                <w:rFonts w:ascii="Times New Roman" w:hAnsi="Times New Roman" w:cs="Times New Roman"/>
                <w:sz w:val="18"/>
              </w:rPr>
              <w:t xml:space="preserve">I am learning how to analyze author’s choices on how an author chooses to structure specific parts of a text. </w:t>
            </w:r>
          </w:p>
          <w:p w:rsidR="000611CD" w:rsidRPr="000611CD" w:rsidRDefault="000611CD" w:rsidP="005A4D75">
            <w:pPr>
              <w:rPr>
                <w:rFonts w:ascii="Times New Roman" w:hAnsi="Times New Roman" w:cs="Times New Roman"/>
                <w:sz w:val="18"/>
              </w:rPr>
            </w:pPr>
          </w:p>
          <w:p w:rsidR="000611CD" w:rsidRPr="00A81C49" w:rsidRDefault="000611CD" w:rsidP="005A4D75">
            <w:pPr>
              <w:rPr>
                <w:rFonts w:ascii="Times New Roman" w:hAnsi="Times New Roman" w:cs="Times New Roman"/>
                <w:sz w:val="16"/>
              </w:rPr>
            </w:pPr>
            <w:r w:rsidRPr="000611CD">
              <w:rPr>
                <w:rFonts w:ascii="Times New Roman" w:hAnsi="Times New Roman" w:cs="Times New Roman"/>
                <w:sz w:val="18"/>
              </w:rPr>
              <w:t xml:space="preserve">I am learning how to analyze the point of view. </w:t>
            </w:r>
          </w:p>
        </w:tc>
        <w:tc>
          <w:tcPr>
            <w:tcW w:w="2656" w:type="dxa"/>
          </w:tcPr>
          <w:p w:rsidR="002A5016" w:rsidRPr="000611CD" w:rsidRDefault="000611CD" w:rsidP="005A4D75">
            <w:pPr>
              <w:rPr>
                <w:rFonts w:ascii="Times New Roman" w:hAnsi="Times New Roman" w:cs="Times New Roman"/>
                <w:sz w:val="20"/>
              </w:rPr>
            </w:pPr>
            <w:r w:rsidRPr="000611CD">
              <w:rPr>
                <w:rFonts w:ascii="Times New Roman" w:hAnsi="Times New Roman" w:cs="Times New Roman"/>
                <w:sz w:val="20"/>
              </w:rPr>
              <w:t xml:space="preserve">I can read a poem and analyze why an author chooses to structure a text in a specific way. </w:t>
            </w:r>
          </w:p>
          <w:p w:rsidR="000611CD" w:rsidRPr="000611CD" w:rsidRDefault="000611CD" w:rsidP="005A4D75">
            <w:pPr>
              <w:rPr>
                <w:rFonts w:ascii="Times New Roman" w:hAnsi="Times New Roman" w:cs="Times New Roman"/>
                <w:sz w:val="20"/>
              </w:rPr>
            </w:pPr>
          </w:p>
          <w:p w:rsidR="000611CD" w:rsidRPr="00A81C49" w:rsidRDefault="000611CD" w:rsidP="005A4D75">
            <w:pPr>
              <w:rPr>
                <w:rFonts w:ascii="Times New Roman" w:hAnsi="Times New Roman" w:cs="Times New Roman"/>
                <w:sz w:val="16"/>
              </w:rPr>
            </w:pPr>
            <w:r w:rsidRPr="000611CD">
              <w:rPr>
                <w:rFonts w:ascii="Times New Roman" w:hAnsi="Times New Roman" w:cs="Times New Roman"/>
                <w:sz w:val="20"/>
              </w:rPr>
              <w:t xml:space="preserve">I can read the poem to determine the point of the view of the author by pointing out the theme. </w:t>
            </w:r>
          </w:p>
        </w:tc>
        <w:tc>
          <w:tcPr>
            <w:tcW w:w="2988" w:type="dxa"/>
          </w:tcPr>
          <w:p w:rsidR="00FA7195" w:rsidRDefault="007D439B" w:rsidP="00970190">
            <w:pPr>
              <w:rPr>
                <w:rFonts w:ascii="Times New Roman" w:hAnsi="Times New Roman" w:cs="Times New Roman"/>
              </w:rPr>
            </w:pPr>
            <w:r>
              <w:rPr>
                <w:rFonts w:ascii="Times New Roman" w:hAnsi="Times New Roman" w:cs="Times New Roman"/>
              </w:rPr>
              <w:t xml:space="preserve">Students will be getting background notes on British modern literature and poetry and complete guided notes. </w:t>
            </w:r>
          </w:p>
          <w:p w:rsidR="0050368C" w:rsidRDefault="0050368C" w:rsidP="00970190">
            <w:pPr>
              <w:rPr>
                <w:rFonts w:ascii="Times New Roman" w:hAnsi="Times New Roman" w:cs="Times New Roman"/>
              </w:rPr>
            </w:pPr>
          </w:p>
          <w:p w:rsidR="0050368C" w:rsidRDefault="0050368C" w:rsidP="00970190">
            <w:pPr>
              <w:rPr>
                <w:rFonts w:ascii="Times New Roman" w:hAnsi="Times New Roman" w:cs="Times New Roman"/>
              </w:rPr>
            </w:pPr>
            <w:r>
              <w:rPr>
                <w:rFonts w:ascii="Times New Roman" w:hAnsi="Times New Roman" w:cs="Times New Roman"/>
              </w:rPr>
              <w:t xml:space="preserve">Students will also receive an explanation of how the next few weeks will go. </w:t>
            </w:r>
          </w:p>
          <w:p w:rsidR="0050368C" w:rsidRDefault="0050368C" w:rsidP="00970190">
            <w:pPr>
              <w:rPr>
                <w:rFonts w:ascii="Times New Roman" w:hAnsi="Times New Roman" w:cs="Times New Roman"/>
              </w:rPr>
            </w:pPr>
          </w:p>
          <w:p w:rsidR="0050368C" w:rsidRPr="00A81C49" w:rsidRDefault="000611CD" w:rsidP="00970190">
            <w:pPr>
              <w:rPr>
                <w:rFonts w:ascii="Times New Roman" w:hAnsi="Times New Roman" w:cs="Times New Roman"/>
              </w:rPr>
            </w:pPr>
            <w:r>
              <w:rPr>
                <w:rFonts w:ascii="Times New Roman" w:hAnsi="Times New Roman" w:cs="Times New Roman"/>
              </w:rPr>
              <w:t xml:space="preserve">Each week students will have a new set of reading options to choose from with a universal activity and an assessment that is attached to it. Students may work at their own pace and complete extra credit in these last few weeks. </w:t>
            </w:r>
          </w:p>
        </w:tc>
        <w:tc>
          <w:tcPr>
            <w:tcW w:w="2580" w:type="dxa"/>
          </w:tcPr>
          <w:p w:rsidR="000611CD" w:rsidRDefault="000611CD" w:rsidP="000611CD">
            <w:pPr>
              <w:rPr>
                <w:rFonts w:ascii="Times New Roman" w:hAnsi="Times New Roman" w:cs="Times New Roman"/>
              </w:rPr>
            </w:pPr>
            <w:r>
              <w:rPr>
                <w:rFonts w:ascii="Times New Roman" w:hAnsi="Times New Roman" w:cs="Times New Roman"/>
              </w:rPr>
              <w:t xml:space="preserve">Students will be getting background notes on British modern literature and poetry and complete guided notes. </w:t>
            </w:r>
          </w:p>
          <w:p w:rsidR="000D3C35" w:rsidRPr="00A81C49" w:rsidRDefault="000D3C35" w:rsidP="00970190">
            <w:pPr>
              <w:rPr>
                <w:rFonts w:ascii="Times New Roman" w:hAnsi="Times New Roman" w:cs="Times New Roman"/>
              </w:rPr>
            </w:pPr>
          </w:p>
        </w:tc>
        <w:tc>
          <w:tcPr>
            <w:tcW w:w="2221" w:type="dxa"/>
          </w:tcPr>
          <w:p w:rsidR="00511CD1" w:rsidRPr="00A81C49" w:rsidRDefault="000611CD" w:rsidP="00970190">
            <w:pPr>
              <w:rPr>
                <w:rFonts w:ascii="Times New Roman" w:hAnsi="Times New Roman" w:cs="Times New Roman"/>
              </w:rPr>
            </w:pPr>
            <w:r>
              <w:rPr>
                <w:rFonts w:ascii="Times New Roman" w:hAnsi="Times New Roman" w:cs="Times New Roman"/>
              </w:rPr>
              <w:t xml:space="preserve">Students will make their choice and start the first </w:t>
            </w:r>
            <w:r w:rsidR="00FD66CC">
              <w:rPr>
                <w:rFonts w:ascii="Times New Roman" w:hAnsi="Times New Roman" w:cs="Times New Roman"/>
              </w:rPr>
              <w:t xml:space="preserve">assignment for their selected text which will be due on Tuesday. </w:t>
            </w:r>
          </w:p>
        </w:tc>
        <w:tc>
          <w:tcPr>
            <w:tcW w:w="1836" w:type="dxa"/>
          </w:tcPr>
          <w:p w:rsidR="0096187E" w:rsidRPr="00A81C49" w:rsidRDefault="00FD66CC" w:rsidP="00970190">
            <w:pPr>
              <w:rPr>
                <w:rFonts w:ascii="Times New Roman" w:hAnsi="Times New Roman" w:cs="Times New Roman"/>
              </w:rPr>
            </w:pPr>
            <w:r>
              <w:rPr>
                <w:rFonts w:ascii="Times New Roman" w:hAnsi="Times New Roman" w:cs="Times New Roman"/>
              </w:rPr>
              <w:t>I will provide individual feedback for each student as part of the closure routine over the next few class sessions.</w:t>
            </w:r>
          </w:p>
        </w:tc>
      </w:tr>
      <w:tr w:rsidR="00A81C49" w:rsidRPr="00A81C49" w:rsidTr="00156627">
        <w:trPr>
          <w:cantSplit/>
          <w:trHeight w:val="1475"/>
        </w:trPr>
        <w:tc>
          <w:tcPr>
            <w:tcW w:w="512" w:type="dxa"/>
            <w:textDirection w:val="btLr"/>
          </w:tcPr>
          <w:p w:rsidR="00796AEC" w:rsidRPr="00A81C49" w:rsidRDefault="00796AEC" w:rsidP="00D8085D">
            <w:pPr>
              <w:pStyle w:val="Subtitle"/>
              <w:rPr>
                <w:rFonts w:ascii="Times New Roman" w:hAnsi="Times New Roman" w:cs="Times New Roman"/>
              </w:rPr>
            </w:pPr>
            <w:r w:rsidRPr="00A81C49">
              <w:rPr>
                <w:rFonts w:ascii="Times New Roman" w:hAnsi="Times New Roman" w:cs="Times New Roman"/>
              </w:rPr>
              <w:lastRenderedPageBreak/>
              <w:t>Wednesday</w:t>
            </w:r>
            <w:r w:rsidR="00614154" w:rsidRPr="00A81C49">
              <w:rPr>
                <w:rFonts w:ascii="Times New Roman" w:hAnsi="Times New Roman" w:cs="Times New Roman"/>
              </w:rPr>
              <w:t xml:space="preserve">, </w:t>
            </w:r>
            <w:r w:rsidR="007E2E12">
              <w:rPr>
                <w:rFonts w:ascii="Times New Roman" w:hAnsi="Times New Roman" w:cs="Times New Roman"/>
              </w:rPr>
              <w:t>April 16</w:t>
            </w:r>
          </w:p>
        </w:tc>
        <w:tc>
          <w:tcPr>
            <w:tcW w:w="1597" w:type="dxa"/>
          </w:tcPr>
          <w:p w:rsidR="001310F4" w:rsidRPr="000611CD" w:rsidRDefault="001310F4" w:rsidP="001310F4">
            <w:pPr>
              <w:rPr>
                <w:rFonts w:ascii="Times New Roman" w:hAnsi="Times New Roman" w:cs="Times New Roman"/>
                <w:sz w:val="18"/>
              </w:rPr>
            </w:pPr>
            <w:r w:rsidRPr="000611CD">
              <w:rPr>
                <w:rFonts w:ascii="Times New Roman" w:hAnsi="Times New Roman" w:cs="Times New Roman"/>
                <w:sz w:val="18"/>
              </w:rPr>
              <w:t xml:space="preserve">I am learning how to analyze author’s choices on how an author chooses to structure specific parts of a text. </w:t>
            </w:r>
          </w:p>
          <w:p w:rsidR="001310F4" w:rsidRPr="000611CD" w:rsidRDefault="001310F4" w:rsidP="001310F4">
            <w:pPr>
              <w:rPr>
                <w:rFonts w:ascii="Times New Roman" w:hAnsi="Times New Roman" w:cs="Times New Roman"/>
                <w:sz w:val="18"/>
              </w:rPr>
            </w:pPr>
          </w:p>
          <w:p w:rsidR="00C93ED5" w:rsidRPr="00C93ED5" w:rsidRDefault="001310F4" w:rsidP="001310F4">
            <w:pPr>
              <w:pStyle w:val="Header"/>
              <w:rPr>
                <w:rFonts w:ascii="Times New Roman" w:hAnsi="Times New Roman" w:cs="Times New Roman"/>
                <w:sz w:val="14"/>
              </w:rPr>
            </w:pPr>
            <w:r w:rsidRPr="000611CD">
              <w:rPr>
                <w:rFonts w:ascii="Times New Roman" w:hAnsi="Times New Roman" w:cs="Times New Roman"/>
                <w:sz w:val="18"/>
              </w:rPr>
              <w:t>I am learning how to analyze the point of view.</w:t>
            </w:r>
          </w:p>
        </w:tc>
        <w:tc>
          <w:tcPr>
            <w:tcW w:w="2656" w:type="dxa"/>
          </w:tcPr>
          <w:p w:rsidR="001310F4" w:rsidRPr="000611CD" w:rsidRDefault="001310F4" w:rsidP="001310F4">
            <w:pPr>
              <w:rPr>
                <w:rFonts w:ascii="Times New Roman" w:hAnsi="Times New Roman" w:cs="Times New Roman"/>
                <w:sz w:val="20"/>
              </w:rPr>
            </w:pPr>
            <w:r w:rsidRPr="000611CD">
              <w:rPr>
                <w:rFonts w:ascii="Times New Roman" w:hAnsi="Times New Roman" w:cs="Times New Roman"/>
                <w:sz w:val="20"/>
              </w:rPr>
              <w:t xml:space="preserve">I can read a poem and analyze why an author chooses to structure a text in a specific way. </w:t>
            </w:r>
          </w:p>
          <w:p w:rsidR="001310F4" w:rsidRPr="000611CD" w:rsidRDefault="001310F4" w:rsidP="001310F4">
            <w:pPr>
              <w:rPr>
                <w:rFonts w:ascii="Times New Roman" w:hAnsi="Times New Roman" w:cs="Times New Roman"/>
                <w:sz w:val="20"/>
              </w:rPr>
            </w:pPr>
          </w:p>
          <w:p w:rsidR="00E12B93" w:rsidRPr="00A81C49" w:rsidRDefault="001310F4" w:rsidP="001310F4">
            <w:pPr>
              <w:rPr>
                <w:rFonts w:ascii="Times New Roman" w:hAnsi="Times New Roman" w:cs="Times New Roman"/>
              </w:rPr>
            </w:pPr>
            <w:r w:rsidRPr="000611CD">
              <w:rPr>
                <w:rFonts w:ascii="Times New Roman" w:hAnsi="Times New Roman" w:cs="Times New Roman"/>
                <w:sz w:val="20"/>
              </w:rPr>
              <w:t>I can read the poem to determine the point of the view of the author by pointing out the theme.</w:t>
            </w:r>
          </w:p>
        </w:tc>
        <w:tc>
          <w:tcPr>
            <w:tcW w:w="2988" w:type="dxa"/>
          </w:tcPr>
          <w:p w:rsidR="000144D1" w:rsidRPr="00A81C49" w:rsidRDefault="001310F4" w:rsidP="002A5016">
            <w:pPr>
              <w:rPr>
                <w:rFonts w:ascii="Times New Roman" w:hAnsi="Times New Roman" w:cs="Times New Roman"/>
              </w:rPr>
            </w:pPr>
            <w:r>
              <w:rPr>
                <w:rFonts w:ascii="Times New Roman" w:hAnsi="Times New Roman" w:cs="Times New Roman"/>
              </w:rPr>
              <w:t>Students will complete their Modern &amp; Contemporary British Poetry assignments at their own pace provided that they submit the assignments by the given due dates.</w:t>
            </w:r>
          </w:p>
        </w:tc>
        <w:tc>
          <w:tcPr>
            <w:tcW w:w="2580" w:type="dxa"/>
          </w:tcPr>
          <w:p w:rsidR="00E81563" w:rsidRPr="00A81C49" w:rsidRDefault="001310F4" w:rsidP="000144D1">
            <w:pPr>
              <w:rPr>
                <w:rFonts w:ascii="Times New Roman" w:hAnsi="Times New Roman" w:cs="Times New Roman"/>
              </w:rPr>
            </w:pPr>
            <w:r>
              <w:rPr>
                <w:rFonts w:ascii="Times New Roman" w:hAnsi="Times New Roman" w:cs="Times New Roman"/>
              </w:rPr>
              <w:t>Students will complete their Modern &amp; Contemporary British Poetry assignments at their own pace provided that they submit the assignments by the given due dates.</w:t>
            </w:r>
          </w:p>
        </w:tc>
        <w:tc>
          <w:tcPr>
            <w:tcW w:w="2221" w:type="dxa"/>
          </w:tcPr>
          <w:p w:rsidR="000144D1" w:rsidRPr="00A81C49" w:rsidRDefault="001310F4" w:rsidP="00545145">
            <w:pPr>
              <w:rPr>
                <w:rFonts w:ascii="Times New Roman" w:hAnsi="Times New Roman" w:cs="Times New Roman"/>
              </w:rPr>
            </w:pPr>
            <w:r>
              <w:rPr>
                <w:rFonts w:ascii="Times New Roman" w:hAnsi="Times New Roman" w:cs="Times New Roman"/>
              </w:rPr>
              <w:t>Students will complete their Modern &amp; Contemporary British Poetry assignments at their own pace provided that they submit the assignments by the given due dates.</w:t>
            </w:r>
          </w:p>
        </w:tc>
        <w:tc>
          <w:tcPr>
            <w:tcW w:w="1836" w:type="dxa"/>
          </w:tcPr>
          <w:p w:rsidR="00BC7A94" w:rsidRPr="00A81C49" w:rsidRDefault="001310F4" w:rsidP="00545145">
            <w:pPr>
              <w:rPr>
                <w:rFonts w:ascii="Times New Roman" w:hAnsi="Times New Roman" w:cs="Times New Roman"/>
              </w:rPr>
            </w:pPr>
            <w:r>
              <w:rPr>
                <w:rFonts w:ascii="Times New Roman" w:hAnsi="Times New Roman" w:cs="Times New Roman"/>
              </w:rPr>
              <w:t>I will provide individual feedback for each student as part of the closure routine over the next few class sessions.</w:t>
            </w:r>
          </w:p>
        </w:tc>
      </w:tr>
      <w:tr w:rsidR="00A81C49" w:rsidRPr="00A81C49" w:rsidTr="00156627">
        <w:trPr>
          <w:cantSplit/>
          <w:trHeight w:val="1475"/>
        </w:trPr>
        <w:tc>
          <w:tcPr>
            <w:tcW w:w="512" w:type="dxa"/>
            <w:textDirection w:val="btLr"/>
          </w:tcPr>
          <w:p w:rsidR="00796AEC" w:rsidRPr="00A81C49" w:rsidRDefault="00796AEC" w:rsidP="0012126D">
            <w:pPr>
              <w:ind w:left="113" w:right="113"/>
              <w:jc w:val="center"/>
              <w:rPr>
                <w:rFonts w:ascii="Times New Roman" w:hAnsi="Times New Roman" w:cs="Times New Roman"/>
                <w:b/>
              </w:rPr>
            </w:pPr>
            <w:r w:rsidRPr="00A81C49">
              <w:rPr>
                <w:rFonts w:ascii="Times New Roman" w:hAnsi="Times New Roman" w:cs="Times New Roman"/>
                <w:b/>
              </w:rPr>
              <w:t>Thursday</w:t>
            </w:r>
            <w:r w:rsidR="00614154" w:rsidRPr="00A81C49">
              <w:rPr>
                <w:rFonts w:ascii="Times New Roman" w:hAnsi="Times New Roman" w:cs="Times New Roman"/>
                <w:b/>
              </w:rPr>
              <w:t xml:space="preserve">, </w:t>
            </w:r>
            <w:r w:rsidR="007E2E12">
              <w:rPr>
                <w:rFonts w:ascii="Times New Roman" w:hAnsi="Times New Roman" w:cs="Times New Roman"/>
                <w:b/>
              </w:rPr>
              <w:t>April 17</w:t>
            </w:r>
          </w:p>
        </w:tc>
        <w:tc>
          <w:tcPr>
            <w:tcW w:w="1597" w:type="dxa"/>
          </w:tcPr>
          <w:p w:rsidR="001310F4" w:rsidRPr="000611CD" w:rsidRDefault="001310F4" w:rsidP="001310F4">
            <w:pPr>
              <w:rPr>
                <w:rFonts w:ascii="Times New Roman" w:hAnsi="Times New Roman" w:cs="Times New Roman"/>
                <w:sz w:val="18"/>
              </w:rPr>
            </w:pPr>
            <w:r w:rsidRPr="000611CD">
              <w:rPr>
                <w:rFonts w:ascii="Times New Roman" w:hAnsi="Times New Roman" w:cs="Times New Roman"/>
                <w:sz w:val="18"/>
              </w:rPr>
              <w:t xml:space="preserve">I am learning how to analyze author’s choices on how an author chooses to structure specific parts of a text. </w:t>
            </w:r>
          </w:p>
          <w:p w:rsidR="001310F4" w:rsidRPr="000611CD" w:rsidRDefault="001310F4" w:rsidP="001310F4">
            <w:pPr>
              <w:rPr>
                <w:rFonts w:ascii="Times New Roman" w:hAnsi="Times New Roman" w:cs="Times New Roman"/>
                <w:sz w:val="18"/>
              </w:rPr>
            </w:pPr>
          </w:p>
          <w:p w:rsidR="002A726D" w:rsidRPr="00A81C49" w:rsidRDefault="001310F4" w:rsidP="001310F4">
            <w:pPr>
              <w:rPr>
                <w:rFonts w:ascii="Times New Roman" w:hAnsi="Times New Roman" w:cs="Times New Roman"/>
              </w:rPr>
            </w:pPr>
            <w:r w:rsidRPr="000611CD">
              <w:rPr>
                <w:rFonts w:ascii="Times New Roman" w:hAnsi="Times New Roman" w:cs="Times New Roman"/>
                <w:sz w:val="18"/>
              </w:rPr>
              <w:t>I am learning how to analyze the point of view.</w:t>
            </w:r>
          </w:p>
        </w:tc>
        <w:tc>
          <w:tcPr>
            <w:tcW w:w="2656" w:type="dxa"/>
          </w:tcPr>
          <w:p w:rsidR="001310F4" w:rsidRPr="000611CD" w:rsidRDefault="001310F4" w:rsidP="001310F4">
            <w:pPr>
              <w:rPr>
                <w:rFonts w:ascii="Times New Roman" w:hAnsi="Times New Roman" w:cs="Times New Roman"/>
                <w:sz w:val="20"/>
              </w:rPr>
            </w:pPr>
            <w:r w:rsidRPr="000611CD">
              <w:rPr>
                <w:rFonts w:ascii="Times New Roman" w:hAnsi="Times New Roman" w:cs="Times New Roman"/>
                <w:sz w:val="20"/>
              </w:rPr>
              <w:t xml:space="preserve">I can read a poem and analyze why an author chooses to structure a text in a specific way. </w:t>
            </w:r>
          </w:p>
          <w:p w:rsidR="001310F4" w:rsidRPr="000611CD" w:rsidRDefault="001310F4" w:rsidP="001310F4">
            <w:pPr>
              <w:rPr>
                <w:rFonts w:ascii="Times New Roman" w:hAnsi="Times New Roman" w:cs="Times New Roman"/>
                <w:sz w:val="20"/>
              </w:rPr>
            </w:pPr>
          </w:p>
          <w:p w:rsidR="00E4018A" w:rsidRPr="00A81C49" w:rsidRDefault="001310F4" w:rsidP="001310F4">
            <w:pPr>
              <w:rPr>
                <w:rFonts w:ascii="Times New Roman" w:hAnsi="Times New Roman" w:cs="Times New Roman"/>
                <w:sz w:val="18"/>
              </w:rPr>
            </w:pPr>
            <w:r w:rsidRPr="000611CD">
              <w:rPr>
                <w:rFonts w:ascii="Times New Roman" w:hAnsi="Times New Roman" w:cs="Times New Roman"/>
                <w:sz w:val="20"/>
              </w:rPr>
              <w:t>I can read the poem to determine the point of the view of the author by pointing out the theme.</w:t>
            </w:r>
          </w:p>
        </w:tc>
        <w:tc>
          <w:tcPr>
            <w:tcW w:w="2988" w:type="dxa"/>
          </w:tcPr>
          <w:p w:rsidR="002148E9" w:rsidRPr="00A81C49" w:rsidRDefault="002148E9" w:rsidP="00065E08">
            <w:pPr>
              <w:rPr>
                <w:rFonts w:ascii="Times New Roman" w:hAnsi="Times New Roman" w:cs="Times New Roman"/>
              </w:rPr>
            </w:pPr>
            <w:r>
              <w:rPr>
                <w:rFonts w:ascii="Times New Roman" w:hAnsi="Times New Roman" w:cs="Times New Roman"/>
              </w:rPr>
              <w:t xml:space="preserve"> </w:t>
            </w:r>
            <w:r w:rsidR="001310F4">
              <w:rPr>
                <w:rFonts w:ascii="Times New Roman" w:hAnsi="Times New Roman" w:cs="Times New Roman"/>
              </w:rPr>
              <w:t>Students will complete their Modern &amp; Contemporary British Poetry assignments at their own pace provided that they submit the assignments by the given due dates.</w:t>
            </w:r>
          </w:p>
        </w:tc>
        <w:tc>
          <w:tcPr>
            <w:tcW w:w="2580" w:type="dxa"/>
          </w:tcPr>
          <w:p w:rsidR="002C2E86" w:rsidRPr="00A81C49" w:rsidRDefault="001310F4" w:rsidP="002148E9">
            <w:pPr>
              <w:rPr>
                <w:rFonts w:ascii="Times New Roman" w:hAnsi="Times New Roman" w:cs="Times New Roman"/>
              </w:rPr>
            </w:pPr>
            <w:r>
              <w:rPr>
                <w:rFonts w:ascii="Times New Roman" w:hAnsi="Times New Roman" w:cs="Times New Roman"/>
              </w:rPr>
              <w:t>Students will complete their Modern &amp; Contemporary British Poetry assignments at their own pace provided that they submit the assignments by the given due dates.</w:t>
            </w:r>
          </w:p>
        </w:tc>
        <w:tc>
          <w:tcPr>
            <w:tcW w:w="2221" w:type="dxa"/>
          </w:tcPr>
          <w:p w:rsidR="0096187E" w:rsidRPr="00A81C49" w:rsidRDefault="001310F4" w:rsidP="002148E9">
            <w:pPr>
              <w:rPr>
                <w:rFonts w:ascii="Times New Roman" w:hAnsi="Times New Roman" w:cs="Times New Roman"/>
              </w:rPr>
            </w:pPr>
            <w:r>
              <w:rPr>
                <w:rFonts w:ascii="Times New Roman" w:hAnsi="Times New Roman" w:cs="Times New Roman"/>
              </w:rPr>
              <w:t>Students will complete their Modern &amp; Contemporary British Poetry assignments at their own pace provided that they submit the assignments by the given due dates.</w:t>
            </w:r>
          </w:p>
        </w:tc>
        <w:tc>
          <w:tcPr>
            <w:tcW w:w="1836" w:type="dxa"/>
          </w:tcPr>
          <w:p w:rsidR="006B4CFB" w:rsidRPr="00A81C49" w:rsidRDefault="001310F4" w:rsidP="002148E9">
            <w:pPr>
              <w:rPr>
                <w:rFonts w:ascii="Times New Roman" w:hAnsi="Times New Roman" w:cs="Times New Roman"/>
              </w:rPr>
            </w:pPr>
            <w:r>
              <w:rPr>
                <w:rFonts w:ascii="Times New Roman" w:hAnsi="Times New Roman" w:cs="Times New Roman"/>
              </w:rPr>
              <w:t>I will provide individual feedback for each student as part of the closure routine over the next few class sessions.</w:t>
            </w:r>
            <w:bookmarkStart w:id="0" w:name="_GoBack"/>
            <w:bookmarkEnd w:id="0"/>
          </w:p>
        </w:tc>
      </w:tr>
      <w:tr w:rsidR="00A81C49" w:rsidRPr="00A81C49" w:rsidTr="00156627">
        <w:trPr>
          <w:cantSplit/>
          <w:trHeight w:val="1475"/>
        </w:trPr>
        <w:tc>
          <w:tcPr>
            <w:tcW w:w="512" w:type="dxa"/>
            <w:textDirection w:val="btLr"/>
          </w:tcPr>
          <w:p w:rsidR="00796AEC" w:rsidRDefault="00796AEC" w:rsidP="0012126D">
            <w:pPr>
              <w:ind w:left="113" w:right="113"/>
              <w:jc w:val="center"/>
              <w:rPr>
                <w:rFonts w:ascii="Times New Roman" w:hAnsi="Times New Roman" w:cs="Times New Roman"/>
                <w:b/>
              </w:rPr>
            </w:pPr>
            <w:r w:rsidRPr="00A81C49">
              <w:rPr>
                <w:rFonts w:ascii="Times New Roman" w:hAnsi="Times New Roman" w:cs="Times New Roman"/>
                <w:b/>
              </w:rPr>
              <w:t>Friday</w:t>
            </w:r>
            <w:r w:rsidR="00614154" w:rsidRPr="00A81C49">
              <w:rPr>
                <w:rFonts w:ascii="Times New Roman" w:hAnsi="Times New Roman" w:cs="Times New Roman"/>
                <w:b/>
              </w:rPr>
              <w:t xml:space="preserve">, </w:t>
            </w:r>
            <w:r w:rsidR="007E2E12">
              <w:rPr>
                <w:rFonts w:ascii="Times New Roman" w:hAnsi="Times New Roman" w:cs="Times New Roman"/>
                <w:b/>
              </w:rPr>
              <w:t>April 18</w:t>
            </w:r>
          </w:p>
          <w:p w:rsidR="00B06584" w:rsidRPr="00A81C49" w:rsidRDefault="00B06584" w:rsidP="007E2E12">
            <w:pPr>
              <w:ind w:left="113" w:right="113"/>
              <w:rPr>
                <w:rFonts w:ascii="Times New Roman" w:hAnsi="Times New Roman" w:cs="Times New Roman"/>
                <w:b/>
              </w:rPr>
            </w:pPr>
          </w:p>
        </w:tc>
        <w:tc>
          <w:tcPr>
            <w:tcW w:w="1597" w:type="dxa"/>
          </w:tcPr>
          <w:p w:rsidR="002A726D" w:rsidRPr="00A81C49" w:rsidRDefault="007E2E12" w:rsidP="00C93ED5">
            <w:pPr>
              <w:pStyle w:val="Header"/>
              <w:rPr>
                <w:rFonts w:ascii="Times New Roman" w:hAnsi="Times New Roman" w:cs="Times New Roman"/>
              </w:rPr>
            </w:pPr>
            <w:r>
              <w:rPr>
                <w:rFonts w:ascii="Times New Roman" w:hAnsi="Times New Roman" w:cs="Times New Roman"/>
              </w:rPr>
              <w:t>Good Friday</w:t>
            </w:r>
          </w:p>
        </w:tc>
        <w:tc>
          <w:tcPr>
            <w:tcW w:w="2656" w:type="dxa"/>
          </w:tcPr>
          <w:p w:rsidR="002A726D" w:rsidRPr="00A81C49" w:rsidRDefault="007E2E12" w:rsidP="00970190">
            <w:pPr>
              <w:rPr>
                <w:rFonts w:ascii="Times New Roman" w:hAnsi="Times New Roman" w:cs="Times New Roman"/>
              </w:rPr>
            </w:pPr>
            <w:r>
              <w:rPr>
                <w:rFonts w:ascii="Times New Roman" w:hAnsi="Times New Roman" w:cs="Times New Roman"/>
              </w:rPr>
              <w:t>Good Friday</w:t>
            </w:r>
          </w:p>
        </w:tc>
        <w:tc>
          <w:tcPr>
            <w:tcW w:w="2988" w:type="dxa"/>
          </w:tcPr>
          <w:p w:rsidR="000D3C35" w:rsidRPr="00A81C49" w:rsidRDefault="007E2E12" w:rsidP="002148E9">
            <w:pPr>
              <w:rPr>
                <w:rFonts w:ascii="Times New Roman" w:hAnsi="Times New Roman" w:cs="Times New Roman"/>
              </w:rPr>
            </w:pPr>
            <w:r>
              <w:rPr>
                <w:rFonts w:ascii="Times New Roman" w:hAnsi="Times New Roman" w:cs="Times New Roman"/>
              </w:rPr>
              <w:t>Good Friday</w:t>
            </w:r>
          </w:p>
        </w:tc>
        <w:tc>
          <w:tcPr>
            <w:tcW w:w="2580" w:type="dxa"/>
          </w:tcPr>
          <w:p w:rsidR="002C2E86" w:rsidRPr="00A81C49" w:rsidRDefault="007E2E12" w:rsidP="002148E9">
            <w:pPr>
              <w:rPr>
                <w:rFonts w:ascii="Times New Roman" w:hAnsi="Times New Roman" w:cs="Times New Roman"/>
              </w:rPr>
            </w:pPr>
            <w:r>
              <w:rPr>
                <w:rFonts w:ascii="Times New Roman" w:hAnsi="Times New Roman" w:cs="Times New Roman"/>
              </w:rPr>
              <w:t>Good Friday</w:t>
            </w:r>
          </w:p>
        </w:tc>
        <w:tc>
          <w:tcPr>
            <w:tcW w:w="2221" w:type="dxa"/>
          </w:tcPr>
          <w:p w:rsidR="00545145" w:rsidRPr="00A81C49" w:rsidRDefault="007E2E12" w:rsidP="002148E9">
            <w:pPr>
              <w:rPr>
                <w:rFonts w:ascii="Times New Roman" w:hAnsi="Times New Roman" w:cs="Times New Roman"/>
              </w:rPr>
            </w:pPr>
            <w:r>
              <w:rPr>
                <w:rFonts w:ascii="Times New Roman" w:hAnsi="Times New Roman" w:cs="Times New Roman"/>
              </w:rPr>
              <w:t>Good Friday</w:t>
            </w:r>
          </w:p>
        </w:tc>
        <w:tc>
          <w:tcPr>
            <w:tcW w:w="1836" w:type="dxa"/>
          </w:tcPr>
          <w:p w:rsidR="00796AEC" w:rsidRPr="00A81C49" w:rsidRDefault="007E2E12" w:rsidP="002148E9">
            <w:pPr>
              <w:rPr>
                <w:rFonts w:ascii="Times New Roman" w:hAnsi="Times New Roman" w:cs="Times New Roman"/>
              </w:rPr>
            </w:pPr>
            <w:r>
              <w:rPr>
                <w:rFonts w:ascii="Times New Roman" w:hAnsi="Times New Roman" w:cs="Times New Roman"/>
              </w:rPr>
              <w:t>Good Friday</w:t>
            </w:r>
          </w:p>
        </w:tc>
      </w:tr>
    </w:tbl>
    <w:p w:rsidR="001350E4" w:rsidRPr="00A81C49" w:rsidRDefault="007B0AA7">
      <w:pPr>
        <w:rPr>
          <w:rFonts w:ascii="Times New Roman" w:hAnsi="Times New Roman" w:cs="Times New Roman"/>
        </w:rPr>
      </w:pPr>
    </w:p>
    <w:sectPr w:rsidR="001350E4" w:rsidRPr="00A81C49" w:rsidSect="00717609">
      <w:headerReference w:type="default" r:id="rId7"/>
      <w:headerReference w:type="first" r:id="rId8"/>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26D" w:rsidRDefault="0012126D" w:rsidP="0012126D">
      <w:pPr>
        <w:spacing w:after="0" w:line="240" w:lineRule="auto"/>
      </w:pPr>
      <w:r>
        <w:separator/>
      </w:r>
    </w:p>
  </w:endnote>
  <w:endnote w:type="continuationSeparator" w:id="0">
    <w:p w:rsidR="0012126D" w:rsidRDefault="0012126D"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26D" w:rsidRDefault="0012126D" w:rsidP="0012126D">
      <w:pPr>
        <w:spacing w:after="0" w:line="240" w:lineRule="auto"/>
      </w:pPr>
      <w:r>
        <w:separator/>
      </w:r>
    </w:p>
  </w:footnote>
  <w:footnote w:type="continuationSeparator" w:id="0">
    <w:p w:rsidR="0012126D" w:rsidRDefault="0012126D"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26D" w:rsidRPr="0012126D" w:rsidRDefault="0012126D" w:rsidP="0012126D">
    <w:pPr>
      <w:pStyle w:val="Header"/>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09" w:rsidRPr="007E2E12" w:rsidRDefault="00717609" w:rsidP="00717609">
    <w:pPr>
      <w:pStyle w:val="Header"/>
      <w:jc w:val="center"/>
      <w:rPr>
        <w:rFonts w:ascii="Times New Roman" w:hAnsi="Times New Roman" w:cs="Times New Roman"/>
        <w:sz w:val="18"/>
      </w:rPr>
    </w:pPr>
    <w:r w:rsidRPr="007E2E12">
      <w:rPr>
        <w:rFonts w:ascii="Times New Roman" w:hAnsi="Times New Roman" w:cs="Times New Roman"/>
        <w:sz w:val="18"/>
      </w:rPr>
      <w:t>British Literature Week at a Glance – Engstrom</w:t>
    </w:r>
  </w:p>
  <w:p w:rsidR="004D739F" w:rsidRPr="007E2E12" w:rsidRDefault="00717609" w:rsidP="004D739F">
    <w:pPr>
      <w:pStyle w:val="Header"/>
      <w:jc w:val="center"/>
      <w:rPr>
        <w:rFonts w:ascii="Times New Roman" w:hAnsi="Times New Roman" w:cs="Times New Roman"/>
        <w:sz w:val="18"/>
      </w:rPr>
    </w:pPr>
    <w:r w:rsidRPr="007E2E12">
      <w:rPr>
        <w:rFonts w:ascii="Times New Roman" w:hAnsi="Times New Roman" w:cs="Times New Roman"/>
        <w:sz w:val="18"/>
      </w:rPr>
      <w:t xml:space="preserve">Topic: </w:t>
    </w:r>
    <w:r w:rsidR="007E2E12">
      <w:rPr>
        <w:rFonts w:ascii="Times New Roman" w:hAnsi="Times New Roman" w:cs="Times New Roman"/>
        <w:sz w:val="18"/>
      </w:rPr>
      <w:t>Unit 5: Modern &amp; Contemporary</w:t>
    </w:r>
    <w:r w:rsidRPr="007E2E12">
      <w:rPr>
        <w:rFonts w:ascii="Times New Roman" w:hAnsi="Times New Roman" w:cs="Times New Roman"/>
        <w:sz w:val="18"/>
      </w:rPr>
      <w:t xml:space="preserve"> </w:t>
    </w:r>
    <w:r w:rsidRPr="007E2E12">
      <w:rPr>
        <w:rFonts w:ascii="Times New Roman" w:hAnsi="Times New Roman" w:cs="Times New Roman"/>
        <w:sz w:val="18"/>
      </w:rPr>
      <w:tab/>
      <w:t xml:space="preserve">Date: </w:t>
    </w:r>
    <w:r w:rsidR="007E2E12">
      <w:rPr>
        <w:rFonts w:ascii="Times New Roman" w:hAnsi="Times New Roman" w:cs="Times New Roman"/>
        <w:sz w:val="18"/>
      </w:rPr>
      <w:t>April 15-17</w:t>
    </w:r>
  </w:p>
  <w:p w:rsidR="00717609" w:rsidRPr="007E2E12" w:rsidRDefault="00717609" w:rsidP="00FD48BD">
    <w:pPr>
      <w:pStyle w:val="Header"/>
      <w:rPr>
        <w:rFonts w:ascii="Times New Roman" w:hAnsi="Times New Roman" w:cs="Times New Roman"/>
        <w:sz w:val="16"/>
      </w:rPr>
    </w:pPr>
    <w:r w:rsidRPr="007E2E12">
      <w:rPr>
        <w:rFonts w:ascii="Times New Roman" w:hAnsi="Times New Roman" w:cs="Times New Roman"/>
        <w:sz w:val="16"/>
      </w:rPr>
      <w:t xml:space="preserve">Standards: </w:t>
    </w:r>
  </w:p>
  <w:p w:rsidR="00E143B9" w:rsidRPr="007E2E12" w:rsidRDefault="00E143B9" w:rsidP="00E143B9">
    <w:pPr>
      <w:spacing w:after="0" w:line="240" w:lineRule="auto"/>
      <w:rPr>
        <w:rFonts w:ascii="Times New Roman" w:hAnsi="Times New Roman" w:cs="Times New Roman"/>
        <w:sz w:val="16"/>
      </w:rPr>
    </w:pPr>
    <w:r w:rsidRPr="007E2E12">
      <w:rPr>
        <w:rFonts w:ascii="Times New Roman" w:hAnsi="Times New Roman" w:cs="Times New Roman"/>
        <w:sz w:val="16"/>
      </w:rPr>
      <w:t>RI4: Determine the meaning of words and phrases as they are used in a text, including figurative, connotative, and technical meanings; analyze how an author uses and refines the meaning of a key term or terms over the course of a text</w:t>
    </w:r>
  </w:p>
  <w:p w:rsidR="00E143B9" w:rsidRPr="007E2E12" w:rsidRDefault="00E143B9" w:rsidP="00E143B9">
    <w:pPr>
      <w:spacing w:after="0" w:line="240" w:lineRule="auto"/>
      <w:rPr>
        <w:rFonts w:ascii="Times New Roman" w:hAnsi="Times New Roman" w:cs="Times New Roman"/>
        <w:sz w:val="16"/>
      </w:rPr>
    </w:pPr>
    <w:r w:rsidRPr="007E2E12">
      <w:rPr>
        <w:rFonts w:ascii="Times New Roman" w:hAnsi="Times New Roman" w:cs="Times New Roman"/>
        <w:sz w:val="16"/>
      </w:rPr>
      <w:t xml:space="preserve">RI5: Analyze and evaluate the effectiveness of the structure an author uses in his or her exposition or argument, including whether the structure makes points clear, convincing, and engaging. </w:t>
    </w:r>
  </w:p>
  <w:p w:rsidR="00E143B9" w:rsidRPr="007E2E12" w:rsidRDefault="00E143B9" w:rsidP="00E143B9">
    <w:pPr>
      <w:spacing w:after="0" w:line="240" w:lineRule="auto"/>
      <w:rPr>
        <w:rFonts w:ascii="Times New Roman" w:hAnsi="Times New Roman" w:cs="Times New Roman"/>
        <w:sz w:val="16"/>
      </w:rPr>
    </w:pPr>
    <w:r w:rsidRPr="007E2E12">
      <w:rPr>
        <w:rFonts w:ascii="Times New Roman" w:hAnsi="Times New Roman" w:cs="Times New Roman"/>
        <w:sz w:val="16"/>
      </w:rPr>
      <w:t>RL4: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w:t>
    </w:r>
  </w:p>
  <w:p w:rsidR="00E143B9" w:rsidRPr="007E2E12" w:rsidRDefault="00E143B9" w:rsidP="00E143B9">
    <w:pPr>
      <w:spacing w:after="0" w:line="240" w:lineRule="auto"/>
      <w:rPr>
        <w:rFonts w:ascii="Times New Roman" w:hAnsi="Times New Roman" w:cs="Times New Roman"/>
        <w:sz w:val="16"/>
      </w:rPr>
    </w:pPr>
    <w:r w:rsidRPr="007E2E12">
      <w:rPr>
        <w:rFonts w:ascii="Times New Roman" w:hAnsi="Times New Roman" w:cs="Times New Roman"/>
        <w:sz w:val="16"/>
      </w:rPr>
      <w:t>RL5: Analyze how an author’s choices concerning how to structure specific parts of a text (e.g., the choice of where to begin or end a story, the choice to provide a comedic or tragic resolution) contribute to its overall structure and meaning as well as its aesthetic impact</w:t>
    </w:r>
  </w:p>
  <w:p w:rsidR="00E143B9" w:rsidRPr="007E2E12" w:rsidRDefault="00E143B9" w:rsidP="00E143B9">
    <w:pPr>
      <w:spacing w:after="0" w:line="240" w:lineRule="auto"/>
      <w:rPr>
        <w:rFonts w:ascii="Times New Roman" w:hAnsi="Times New Roman" w:cs="Times New Roman"/>
        <w:sz w:val="16"/>
      </w:rPr>
    </w:pPr>
    <w:r w:rsidRPr="007E2E12">
      <w:rPr>
        <w:rFonts w:ascii="Times New Roman" w:hAnsi="Times New Roman" w:cs="Times New Roman"/>
        <w:sz w:val="16"/>
      </w:rPr>
      <w:t>W1: Write argumentative</w:t>
    </w:r>
  </w:p>
  <w:p w:rsidR="00E143B9" w:rsidRPr="007E2E12" w:rsidRDefault="00E143B9" w:rsidP="00E143B9">
    <w:pPr>
      <w:spacing w:after="0" w:line="240" w:lineRule="auto"/>
      <w:rPr>
        <w:rFonts w:ascii="Times New Roman" w:hAnsi="Times New Roman" w:cs="Times New Roman"/>
        <w:sz w:val="16"/>
      </w:rPr>
    </w:pPr>
    <w:r w:rsidRPr="007E2E12">
      <w:rPr>
        <w:rFonts w:ascii="Times New Roman" w:hAnsi="Times New Roman" w:cs="Times New Roman"/>
        <w:sz w:val="16"/>
      </w:rPr>
      <w:t>W5: develop and strengthen writing by planning</w:t>
    </w:r>
  </w:p>
  <w:p w:rsidR="00E143B9" w:rsidRPr="007E2E12" w:rsidRDefault="00E143B9" w:rsidP="00E143B9">
    <w:pPr>
      <w:spacing w:after="0" w:line="240" w:lineRule="auto"/>
      <w:rPr>
        <w:rFonts w:ascii="Times New Roman" w:hAnsi="Times New Roman" w:cs="Times New Roman"/>
        <w:sz w:val="16"/>
      </w:rPr>
    </w:pPr>
    <w:r w:rsidRPr="007E2E12">
      <w:rPr>
        <w:rFonts w:ascii="Times New Roman" w:hAnsi="Times New Roman" w:cs="Times New Roman"/>
        <w:sz w:val="16"/>
      </w:rPr>
      <w:t xml:space="preserve">RI2: Determine two or more central ideas of a text and how they interact and build on another to provide a complex analysis. </w:t>
    </w:r>
  </w:p>
  <w:p w:rsidR="00E143B9" w:rsidRPr="007E2E12" w:rsidRDefault="00E143B9" w:rsidP="00E143B9">
    <w:pPr>
      <w:spacing w:after="0" w:line="240" w:lineRule="auto"/>
      <w:rPr>
        <w:rFonts w:ascii="Times New Roman" w:hAnsi="Times New Roman" w:cs="Times New Roman"/>
        <w:sz w:val="16"/>
      </w:rPr>
    </w:pPr>
    <w:r w:rsidRPr="007E2E12">
      <w:rPr>
        <w:rFonts w:ascii="Times New Roman" w:hAnsi="Times New Roman" w:cs="Times New Roman"/>
        <w:sz w:val="16"/>
      </w:rPr>
      <w:t xml:space="preserve">RL2: Determine two or more themes or central ideas of text and analyze their development over the course of the text, including how they interact and build on one another to produce a complex account; provide an objective summary of the text. </w:t>
    </w:r>
  </w:p>
  <w:p w:rsidR="00E143B9" w:rsidRPr="007E2E12" w:rsidRDefault="00E143B9" w:rsidP="00E143B9">
    <w:pPr>
      <w:spacing w:after="0" w:line="240" w:lineRule="auto"/>
      <w:rPr>
        <w:rFonts w:ascii="Times New Roman" w:hAnsi="Times New Roman" w:cs="Times New Roman"/>
        <w:sz w:val="16"/>
      </w:rPr>
    </w:pPr>
    <w:r w:rsidRPr="007E2E12">
      <w:rPr>
        <w:rFonts w:ascii="Times New Roman" w:hAnsi="Times New Roman" w:cs="Times New Roman"/>
        <w:sz w:val="16"/>
      </w:rPr>
      <w:t>W2: informative/explanatory</w:t>
    </w:r>
  </w:p>
  <w:p w:rsidR="00E143B9" w:rsidRPr="007E2E12" w:rsidRDefault="00E143B9" w:rsidP="00E143B9">
    <w:pPr>
      <w:spacing w:after="0" w:line="240" w:lineRule="auto"/>
      <w:rPr>
        <w:rFonts w:ascii="Times New Roman" w:hAnsi="Times New Roman" w:cs="Times New Roman"/>
        <w:sz w:val="16"/>
      </w:rPr>
    </w:pPr>
    <w:r w:rsidRPr="007E2E12">
      <w:rPr>
        <w:rFonts w:ascii="Times New Roman" w:hAnsi="Times New Roman" w:cs="Times New Roman"/>
        <w:sz w:val="16"/>
      </w:rPr>
      <w:t>W9: draw evidence</w:t>
    </w:r>
  </w:p>
  <w:p w:rsidR="00E143B9" w:rsidRPr="007E2E12" w:rsidRDefault="00E143B9" w:rsidP="00E143B9">
    <w:pPr>
      <w:spacing w:after="0" w:line="240" w:lineRule="auto"/>
      <w:rPr>
        <w:rFonts w:ascii="Times New Roman" w:hAnsi="Times New Roman" w:cs="Times New Roman"/>
        <w:sz w:val="16"/>
      </w:rPr>
    </w:pPr>
    <w:r w:rsidRPr="007E2E12">
      <w:rPr>
        <w:rFonts w:ascii="Times New Roman" w:hAnsi="Times New Roman" w:cs="Times New Roman"/>
        <w:sz w:val="16"/>
      </w:rPr>
      <w:t>L6: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717609" w:rsidRPr="007E2E12" w:rsidRDefault="00717609" w:rsidP="00717609">
    <w:pPr>
      <w:pStyle w:val="Header"/>
      <w:jc w:val="center"/>
      <w:rPr>
        <w:rFonts w:ascii="Times New Roman" w:hAnsi="Times New Roman" w:cs="Times New Roman"/>
        <w:sz w:val="16"/>
      </w:rPr>
    </w:pPr>
    <w:r w:rsidRPr="007E2E12">
      <w:rPr>
        <w:rFonts w:ascii="Times New Roman" w:hAnsi="Times New Roman" w:cs="Times New Roman"/>
        <w:sz w:val="16"/>
      </w:rPr>
      <w:t xml:space="preserve">*Note: Week at a glance is subject to change based off of student-led instruction within the </w:t>
    </w:r>
    <w:proofErr w:type="gramStart"/>
    <w:r w:rsidRPr="007E2E12">
      <w:rPr>
        <w:rFonts w:ascii="Times New Roman" w:hAnsi="Times New Roman" w:cs="Times New Roman"/>
        <w:sz w:val="16"/>
      </w:rPr>
      <w:t>classroom.*</w:t>
    </w:r>
    <w:proofErr w:type="gramEnd"/>
  </w:p>
  <w:p w:rsidR="00717609" w:rsidRPr="007E2E12" w:rsidRDefault="00717609">
    <w:pPr>
      <w:pStyle w:val="Header"/>
      <w:rPr>
        <w:rFonts w:ascii="Times New Roman" w:hAnsi="Times New Roman" w:cs="Times New Roman"/>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D2F"/>
    <w:multiLevelType w:val="hybridMultilevel"/>
    <w:tmpl w:val="0386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13B0B"/>
    <w:multiLevelType w:val="hybridMultilevel"/>
    <w:tmpl w:val="6CEAA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60F8B"/>
    <w:multiLevelType w:val="hybridMultilevel"/>
    <w:tmpl w:val="0386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063C8"/>
    <w:rsid w:val="000144D1"/>
    <w:rsid w:val="00035E35"/>
    <w:rsid w:val="00050A9D"/>
    <w:rsid w:val="00053554"/>
    <w:rsid w:val="000611CD"/>
    <w:rsid w:val="00065E08"/>
    <w:rsid w:val="00090637"/>
    <w:rsid w:val="0009128E"/>
    <w:rsid w:val="000A463A"/>
    <w:rsid w:val="000B45C5"/>
    <w:rsid w:val="000D3C35"/>
    <w:rsid w:val="000D5462"/>
    <w:rsid w:val="00105B8C"/>
    <w:rsid w:val="00112E42"/>
    <w:rsid w:val="0012126D"/>
    <w:rsid w:val="001310F4"/>
    <w:rsid w:val="00156627"/>
    <w:rsid w:val="00165CB3"/>
    <w:rsid w:val="00185F40"/>
    <w:rsid w:val="00190710"/>
    <w:rsid w:val="001A249A"/>
    <w:rsid w:val="001A7700"/>
    <w:rsid w:val="001B56C3"/>
    <w:rsid w:val="001D4886"/>
    <w:rsid w:val="001F4311"/>
    <w:rsid w:val="001F4D17"/>
    <w:rsid w:val="00203F46"/>
    <w:rsid w:val="00213B0E"/>
    <w:rsid w:val="002148E9"/>
    <w:rsid w:val="00215E91"/>
    <w:rsid w:val="00227E43"/>
    <w:rsid w:val="00237244"/>
    <w:rsid w:val="00243692"/>
    <w:rsid w:val="002518B9"/>
    <w:rsid w:val="00251A11"/>
    <w:rsid w:val="0025316F"/>
    <w:rsid w:val="00254E9C"/>
    <w:rsid w:val="002A5016"/>
    <w:rsid w:val="002A726D"/>
    <w:rsid w:val="002B59A2"/>
    <w:rsid w:val="002B6512"/>
    <w:rsid w:val="002C0D7B"/>
    <w:rsid w:val="002C2E86"/>
    <w:rsid w:val="002C470D"/>
    <w:rsid w:val="002D635B"/>
    <w:rsid w:val="002E0EFC"/>
    <w:rsid w:val="002E3493"/>
    <w:rsid w:val="002E5CE8"/>
    <w:rsid w:val="002F58E6"/>
    <w:rsid w:val="00301118"/>
    <w:rsid w:val="00302E21"/>
    <w:rsid w:val="0030770F"/>
    <w:rsid w:val="00307A74"/>
    <w:rsid w:val="00317611"/>
    <w:rsid w:val="00321CDF"/>
    <w:rsid w:val="003226D2"/>
    <w:rsid w:val="003313DE"/>
    <w:rsid w:val="00337830"/>
    <w:rsid w:val="003421BF"/>
    <w:rsid w:val="00352C42"/>
    <w:rsid w:val="00356AC2"/>
    <w:rsid w:val="00371DB3"/>
    <w:rsid w:val="0037268D"/>
    <w:rsid w:val="00384130"/>
    <w:rsid w:val="00384845"/>
    <w:rsid w:val="003914C8"/>
    <w:rsid w:val="003941F5"/>
    <w:rsid w:val="003A0462"/>
    <w:rsid w:val="003B3CE5"/>
    <w:rsid w:val="003F005E"/>
    <w:rsid w:val="003F3599"/>
    <w:rsid w:val="004006B4"/>
    <w:rsid w:val="00433BDD"/>
    <w:rsid w:val="0044670D"/>
    <w:rsid w:val="00447ADF"/>
    <w:rsid w:val="00452CD3"/>
    <w:rsid w:val="004638BE"/>
    <w:rsid w:val="00465CB0"/>
    <w:rsid w:val="0047466C"/>
    <w:rsid w:val="00490906"/>
    <w:rsid w:val="00495E84"/>
    <w:rsid w:val="004A0FDA"/>
    <w:rsid w:val="004B3E4E"/>
    <w:rsid w:val="004B425E"/>
    <w:rsid w:val="004C1880"/>
    <w:rsid w:val="004C5E01"/>
    <w:rsid w:val="004D739F"/>
    <w:rsid w:val="004F50FF"/>
    <w:rsid w:val="00500D09"/>
    <w:rsid w:val="0050368C"/>
    <w:rsid w:val="00511470"/>
    <w:rsid w:val="00511CD1"/>
    <w:rsid w:val="005142CD"/>
    <w:rsid w:val="005445BE"/>
    <w:rsid w:val="00545145"/>
    <w:rsid w:val="00560BD8"/>
    <w:rsid w:val="005703AA"/>
    <w:rsid w:val="005730CA"/>
    <w:rsid w:val="00577514"/>
    <w:rsid w:val="00593430"/>
    <w:rsid w:val="0059689A"/>
    <w:rsid w:val="005A1CC4"/>
    <w:rsid w:val="005A4D75"/>
    <w:rsid w:val="005B3709"/>
    <w:rsid w:val="005D286A"/>
    <w:rsid w:val="00612DB2"/>
    <w:rsid w:val="00613DA5"/>
    <w:rsid w:val="00614154"/>
    <w:rsid w:val="006156E7"/>
    <w:rsid w:val="006331C4"/>
    <w:rsid w:val="00636CB9"/>
    <w:rsid w:val="0064006B"/>
    <w:rsid w:val="00643AD3"/>
    <w:rsid w:val="00651B07"/>
    <w:rsid w:val="00673897"/>
    <w:rsid w:val="00693C02"/>
    <w:rsid w:val="006A1504"/>
    <w:rsid w:val="006A76B1"/>
    <w:rsid w:val="006B1888"/>
    <w:rsid w:val="006B4CFB"/>
    <w:rsid w:val="006C51E6"/>
    <w:rsid w:val="006D035B"/>
    <w:rsid w:val="006D6878"/>
    <w:rsid w:val="006E2132"/>
    <w:rsid w:val="0071322B"/>
    <w:rsid w:val="00717609"/>
    <w:rsid w:val="007216A3"/>
    <w:rsid w:val="007406DD"/>
    <w:rsid w:val="00741128"/>
    <w:rsid w:val="0074256A"/>
    <w:rsid w:val="007930AC"/>
    <w:rsid w:val="00796AEC"/>
    <w:rsid w:val="00797B99"/>
    <w:rsid w:val="007A25AE"/>
    <w:rsid w:val="007B0AA7"/>
    <w:rsid w:val="007B7318"/>
    <w:rsid w:val="007D439B"/>
    <w:rsid w:val="007D6BA5"/>
    <w:rsid w:val="007E2E12"/>
    <w:rsid w:val="00821646"/>
    <w:rsid w:val="00831A62"/>
    <w:rsid w:val="00832289"/>
    <w:rsid w:val="00836E1D"/>
    <w:rsid w:val="008379E3"/>
    <w:rsid w:val="00846696"/>
    <w:rsid w:val="00856EB5"/>
    <w:rsid w:val="0086196E"/>
    <w:rsid w:val="008659E1"/>
    <w:rsid w:val="00865A96"/>
    <w:rsid w:val="00874E1A"/>
    <w:rsid w:val="00877BEC"/>
    <w:rsid w:val="008A1734"/>
    <w:rsid w:val="008B726D"/>
    <w:rsid w:val="008C2B24"/>
    <w:rsid w:val="008D6800"/>
    <w:rsid w:val="0090348F"/>
    <w:rsid w:val="00916A4A"/>
    <w:rsid w:val="00923F32"/>
    <w:rsid w:val="00933F77"/>
    <w:rsid w:val="00936312"/>
    <w:rsid w:val="00940992"/>
    <w:rsid w:val="00953453"/>
    <w:rsid w:val="00956CE5"/>
    <w:rsid w:val="0096187E"/>
    <w:rsid w:val="00970190"/>
    <w:rsid w:val="00972242"/>
    <w:rsid w:val="00984690"/>
    <w:rsid w:val="00994AD5"/>
    <w:rsid w:val="009A06FE"/>
    <w:rsid w:val="009A7E47"/>
    <w:rsid w:val="009B0FB4"/>
    <w:rsid w:val="009B3BD7"/>
    <w:rsid w:val="009C07F8"/>
    <w:rsid w:val="009C4F3A"/>
    <w:rsid w:val="009C79A0"/>
    <w:rsid w:val="009E0139"/>
    <w:rsid w:val="009E4117"/>
    <w:rsid w:val="009E63F2"/>
    <w:rsid w:val="009F352B"/>
    <w:rsid w:val="009F3C8E"/>
    <w:rsid w:val="00A157B0"/>
    <w:rsid w:val="00A2230B"/>
    <w:rsid w:val="00A27D69"/>
    <w:rsid w:val="00A309E0"/>
    <w:rsid w:val="00A33B35"/>
    <w:rsid w:val="00A404AA"/>
    <w:rsid w:val="00A47736"/>
    <w:rsid w:val="00A50DE2"/>
    <w:rsid w:val="00A57553"/>
    <w:rsid w:val="00A70AC3"/>
    <w:rsid w:val="00A754CA"/>
    <w:rsid w:val="00A81C49"/>
    <w:rsid w:val="00A87988"/>
    <w:rsid w:val="00AA0B28"/>
    <w:rsid w:val="00AA3A27"/>
    <w:rsid w:val="00AB1339"/>
    <w:rsid w:val="00AC5CF6"/>
    <w:rsid w:val="00B06584"/>
    <w:rsid w:val="00B111E6"/>
    <w:rsid w:val="00B367F1"/>
    <w:rsid w:val="00B46F17"/>
    <w:rsid w:val="00B52145"/>
    <w:rsid w:val="00B65A66"/>
    <w:rsid w:val="00B75FE7"/>
    <w:rsid w:val="00B77D15"/>
    <w:rsid w:val="00B87499"/>
    <w:rsid w:val="00B96618"/>
    <w:rsid w:val="00B96E92"/>
    <w:rsid w:val="00BA6820"/>
    <w:rsid w:val="00BB0348"/>
    <w:rsid w:val="00BB1FCD"/>
    <w:rsid w:val="00BB2EFC"/>
    <w:rsid w:val="00BC7A94"/>
    <w:rsid w:val="00BE112E"/>
    <w:rsid w:val="00BE2477"/>
    <w:rsid w:val="00BE580F"/>
    <w:rsid w:val="00BF6218"/>
    <w:rsid w:val="00C10D13"/>
    <w:rsid w:val="00C44D24"/>
    <w:rsid w:val="00C876A1"/>
    <w:rsid w:val="00C9004D"/>
    <w:rsid w:val="00C93ED5"/>
    <w:rsid w:val="00CB098F"/>
    <w:rsid w:val="00CB1EDC"/>
    <w:rsid w:val="00CB78F7"/>
    <w:rsid w:val="00CD6628"/>
    <w:rsid w:val="00CF08C7"/>
    <w:rsid w:val="00CF70B6"/>
    <w:rsid w:val="00D159D9"/>
    <w:rsid w:val="00D164CC"/>
    <w:rsid w:val="00D450A1"/>
    <w:rsid w:val="00D45639"/>
    <w:rsid w:val="00D45B4D"/>
    <w:rsid w:val="00D539E3"/>
    <w:rsid w:val="00D651D9"/>
    <w:rsid w:val="00D70BA2"/>
    <w:rsid w:val="00D74E79"/>
    <w:rsid w:val="00D8085D"/>
    <w:rsid w:val="00D942D4"/>
    <w:rsid w:val="00DB44DE"/>
    <w:rsid w:val="00DB7D30"/>
    <w:rsid w:val="00DC0CEF"/>
    <w:rsid w:val="00DC1E99"/>
    <w:rsid w:val="00DD014F"/>
    <w:rsid w:val="00DD7626"/>
    <w:rsid w:val="00DF5A95"/>
    <w:rsid w:val="00E076E8"/>
    <w:rsid w:val="00E12B93"/>
    <w:rsid w:val="00E143B9"/>
    <w:rsid w:val="00E3170A"/>
    <w:rsid w:val="00E4018A"/>
    <w:rsid w:val="00E562FA"/>
    <w:rsid w:val="00E573BD"/>
    <w:rsid w:val="00E57CD9"/>
    <w:rsid w:val="00E62512"/>
    <w:rsid w:val="00E6371F"/>
    <w:rsid w:val="00E76393"/>
    <w:rsid w:val="00E81563"/>
    <w:rsid w:val="00E92981"/>
    <w:rsid w:val="00EA0A64"/>
    <w:rsid w:val="00EB0129"/>
    <w:rsid w:val="00ED02CC"/>
    <w:rsid w:val="00ED0F95"/>
    <w:rsid w:val="00ED7C34"/>
    <w:rsid w:val="00EE1097"/>
    <w:rsid w:val="00F179C0"/>
    <w:rsid w:val="00F213D4"/>
    <w:rsid w:val="00F22418"/>
    <w:rsid w:val="00F241BC"/>
    <w:rsid w:val="00F46ADD"/>
    <w:rsid w:val="00F67525"/>
    <w:rsid w:val="00F80C72"/>
    <w:rsid w:val="00FA7195"/>
    <w:rsid w:val="00FB7933"/>
    <w:rsid w:val="00FC5AAD"/>
    <w:rsid w:val="00FD48BD"/>
    <w:rsid w:val="00FD66CC"/>
    <w:rsid w:val="00FE152E"/>
    <w:rsid w:val="00FE2DC9"/>
    <w:rsid w:val="00FF05DD"/>
    <w:rsid w:val="00FF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0A3E63"/>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3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692"/>
    <w:rPr>
      <w:rFonts w:ascii="Segoe UI" w:hAnsi="Segoe UI" w:cs="Segoe UI"/>
      <w:sz w:val="18"/>
      <w:szCs w:val="18"/>
    </w:rPr>
  </w:style>
  <w:style w:type="paragraph" w:styleId="Subtitle">
    <w:name w:val="Subtitle"/>
    <w:basedOn w:val="Normal"/>
    <w:next w:val="Normal"/>
    <w:link w:val="SubtitleChar"/>
    <w:uiPriority w:val="11"/>
    <w:qFormat/>
    <w:rsid w:val="00D8085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085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12</cp:revision>
  <cp:lastPrinted>2025-02-05T12:10:00Z</cp:lastPrinted>
  <dcterms:created xsi:type="dcterms:W3CDTF">2025-04-14T17:08:00Z</dcterms:created>
  <dcterms:modified xsi:type="dcterms:W3CDTF">2025-04-15T00:45:00Z</dcterms:modified>
</cp:coreProperties>
</file>